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8E" w:rsidRPr="008F2235" w:rsidRDefault="000A308E" w:rsidP="000A308E">
      <w:pPr>
        <w:jc w:val="center"/>
        <w:rPr>
          <w:rFonts w:ascii="Arial" w:hAnsi="Arial" w:cs="Arial"/>
          <w:b/>
          <w:bCs/>
          <w:sz w:val="44"/>
          <w:szCs w:val="44"/>
        </w:rPr>
      </w:pPr>
    </w:p>
    <w:p w:rsidR="000A308E" w:rsidRPr="008F2235" w:rsidRDefault="000A308E" w:rsidP="000A308E">
      <w:pPr>
        <w:jc w:val="center"/>
        <w:rPr>
          <w:rFonts w:ascii="Arial" w:hAnsi="Arial" w:cs="Arial"/>
          <w:b/>
          <w:bCs/>
          <w:sz w:val="44"/>
          <w:szCs w:val="44"/>
        </w:rPr>
      </w:pPr>
      <w:r w:rsidRPr="008F2235">
        <w:rPr>
          <w:rFonts w:ascii="Arial" w:hAnsi="Arial" w:cs="Arial"/>
          <w:b/>
          <w:bCs/>
          <w:sz w:val="44"/>
          <w:szCs w:val="44"/>
        </w:rPr>
        <w:t xml:space="preserve">Under the High Patronage of His </w:t>
      </w:r>
      <w:r w:rsidRPr="008F2235">
        <w:rPr>
          <w:rFonts w:ascii="Arial" w:hAnsi="Arial" w:cs="Arial"/>
          <w:b/>
          <w:bCs/>
          <w:sz w:val="40"/>
          <w:szCs w:val="40"/>
        </w:rPr>
        <w:t>Excellency President Zine El Abidine Ben Ali</w:t>
      </w:r>
    </w:p>
    <w:p w:rsidR="000A308E" w:rsidRPr="008F2235" w:rsidRDefault="000A308E" w:rsidP="000A308E">
      <w:pPr>
        <w:jc w:val="center"/>
        <w:rPr>
          <w:rFonts w:ascii="Arial" w:hAnsi="Arial" w:cs="Arial"/>
          <w:b/>
          <w:bCs/>
          <w:sz w:val="44"/>
          <w:szCs w:val="44"/>
        </w:rPr>
      </w:pPr>
      <w:r w:rsidRPr="008F2235">
        <w:rPr>
          <w:rFonts w:ascii="Arial" w:hAnsi="Arial" w:cs="Arial"/>
          <w:b/>
          <w:bCs/>
          <w:sz w:val="44"/>
          <w:szCs w:val="44"/>
        </w:rPr>
        <w:t xml:space="preserve"> President of the Republic of Tunisia</w:t>
      </w:r>
    </w:p>
    <w:p w:rsidR="000A308E" w:rsidRPr="008F2235" w:rsidRDefault="000A308E" w:rsidP="000A308E">
      <w:pPr>
        <w:rPr>
          <w:rFonts w:ascii="Calibri" w:hAnsi="Calibri" w:cs="Arial"/>
          <w:b/>
          <w:bCs/>
          <w:sz w:val="36"/>
          <w:szCs w:val="36"/>
        </w:rPr>
      </w:pPr>
    </w:p>
    <w:p w:rsidR="000A308E" w:rsidRPr="008F2235" w:rsidRDefault="000A308E" w:rsidP="000A308E">
      <w:pPr>
        <w:jc w:val="center"/>
        <w:rPr>
          <w:rFonts w:ascii="Calibri" w:hAnsi="Calibri" w:cs="Arial"/>
          <w:b/>
          <w:bCs/>
          <w:sz w:val="40"/>
          <w:szCs w:val="40"/>
        </w:rPr>
      </w:pPr>
      <w:r w:rsidRPr="008F2235">
        <w:rPr>
          <w:rFonts w:ascii="Calibri" w:hAnsi="Calibri" w:cs="Arial"/>
          <w:b/>
          <w:bCs/>
          <w:sz w:val="40"/>
          <w:szCs w:val="40"/>
        </w:rPr>
        <w:t>ICT 4 All Forum- Tunis +4</w:t>
      </w:r>
    </w:p>
    <w:p w:rsidR="000A308E" w:rsidRPr="008F2235" w:rsidRDefault="000A308E" w:rsidP="000A308E">
      <w:pPr>
        <w:jc w:val="center"/>
        <w:rPr>
          <w:rFonts w:ascii="Calibri" w:hAnsi="Calibri" w:cs="Arial"/>
          <w:b/>
          <w:bCs/>
          <w:sz w:val="40"/>
          <w:szCs w:val="40"/>
        </w:rPr>
      </w:pPr>
      <w:r w:rsidRPr="008F2235">
        <w:rPr>
          <w:rFonts w:ascii="Calibri" w:hAnsi="Calibri" w:cs="Arial"/>
          <w:b/>
          <w:bCs/>
          <w:sz w:val="40"/>
          <w:szCs w:val="40"/>
        </w:rPr>
        <w:t>Hammamet- Tunisia, 24</w:t>
      </w:r>
      <w:r w:rsidRPr="008F2235">
        <w:rPr>
          <w:rFonts w:ascii="Calibri" w:hAnsi="Calibri" w:cs="Arial"/>
          <w:b/>
          <w:bCs/>
          <w:sz w:val="40"/>
          <w:szCs w:val="40"/>
          <w:vertAlign w:val="superscript"/>
        </w:rPr>
        <w:t>th</w:t>
      </w:r>
      <w:r w:rsidRPr="008F2235">
        <w:rPr>
          <w:rFonts w:ascii="Calibri" w:hAnsi="Calibri" w:cs="Arial"/>
          <w:b/>
          <w:bCs/>
          <w:sz w:val="40"/>
          <w:szCs w:val="40"/>
        </w:rPr>
        <w:t xml:space="preserve"> -25</w:t>
      </w:r>
      <w:r w:rsidRPr="008F2235">
        <w:rPr>
          <w:rFonts w:ascii="Calibri" w:hAnsi="Calibri" w:cs="Arial"/>
          <w:b/>
          <w:bCs/>
          <w:sz w:val="40"/>
          <w:szCs w:val="40"/>
          <w:vertAlign w:val="superscript"/>
        </w:rPr>
        <w:t>th</w:t>
      </w:r>
      <w:r w:rsidRPr="008F2235">
        <w:rPr>
          <w:rFonts w:ascii="Calibri" w:hAnsi="Calibri" w:cs="Arial"/>
          <w:b/>
          <w:bCs/>
          <w:sz w:val="40"/>
          <w:szCs w:val="40"/>
        </w:rPr>
        <w:t>, November 2009</w:t>
      </w:r>
    </w:p>
    <w:p w:rsidR="000A308E" w:rsidRPr="008F2235" w:rsidRDefault="000A308E" w:rsidP="000A308E">
      <w:pPr>
        <w:rPr>
          <w:rFonts w:ascii="Arial" w:hAnsi="Arial" w:cs="Arial"/>
          <w:b/>
          <w:bCs/>
          <w:sz w:val="36"/>
          <w:szCs w:val="36"/>
        </w:rPr>
      </w:pPr>
    </w:p>
    <w:p w:rsidR="000A308E" w:rsidRPr="008F2235" w:rsidRDefault="000A308E" w:rsidP="000A308E">
      <w:pPr>
        <w:jc w:val="center"/>
        <w:rPr>
          <w:rFonts w:ascii="Arial" w:hAnsi="Arial" w:cs="Arial"/>
          <w:b/>
          <w:bCs/>
          <w:sz w:val="36"/>
          <w:szCs w:val="36"/>
        </w:rPr>
      </w:pPr>
      <w:r w:rsidRPr="008F2235">
        <w:rPr>
          <w:rFonts w:ascii="Arial" w:hAnsi="Arial" w:cs="Arial"/>
          <w:b/>
          <w:bCs/>
          <w:sz w:val="36"/>
          <w:szCs w:val="36"/>
        </w:rPr>
        <w:t xml:space="preserve">In partnership with </w:t>
      </w:r>
    </w:p>
    <w:p w:rsidR="000A308E" w:rsidRPr="008F2235" w:rsidRDefault="000A308E" w:rsidP="000A308E">
      <w:pPr>
        <w:rPr>
          <w:rFonts w:ascii="Arial" w:hAnsi="Arial" w:cs="Arial"/>
          <w:b/>
          <w:bCs/>
          <w:sz w:val="36"/>
          <w:szCs w:val="36"/>
        </w:rPr>
      </w:pPr>
    </w:p>
    <w:p w:rsidR="000A308E" w:rsidRPr="008F2235" w:rsidRDefault="000427CD" w:rsidP="000A308E">
      <w:pPr>
        <w:jc w:val="center"/>
        <w:rPr>
          <w:rFonts w:ascii="Arial" w:hAnsi="Arial" w:cs="Arial"/>
          <w:b/>
          <w:bCs/>
          <w:sz w:val="36"/>
          <w:szCs w:val="36"/>
        </w:rPr>
      </w:pPr>
      <w:r>
        <w:rPr>
          <w:rFonts w:ascii="Arial" w:hAnsi="Arial" w:cs="Arial"/>
          <w:b/>
          <w:bCs/>
          <w:noProof/>
          <w:sz w:val="36"/>
          <w:szCs w:val="36"/>
          <w:lang w:val="en-US"/>
        </w:rPr>
        <w:drawing>
          <wp:inline distT="0" distB="0" distL="0" distR="0">
            <wp:extent cx="13239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23975" cy="800100"/>
                    </a:xfrm>
                    <a:prstGeom prst="rect">
                      <a:avLst/>
                    </a:prstGeom>
                    <a:noFill/>
                    <a:ln w="9525">
                      <a:noFill/>
                      <a:miter lim="800000"/>
                      <a:headEnd/>
                      <a:tailEnd/>
                    </a:ln>
                  </pic:spPr>
                </pic:pic>
              </a:graphicData>
            </a:graphic>
          </wp:inline>
        </w:drawing>
      </w:r>
      <w:r w:rsidR="000A308E" w:rsidRPr="008F2235">
        <w:rPr>
          <w:rFonts w:ascii="Arial" w:hAnsi="Arial" w:cs="Arial"/>
          <w:b/>
          <w:bCs/>
          <w:sz w:val="36"/>
          <w:szCs w:val="36"/>
        </w:rPr>
        <w:t xml:space="preserve"> </w:t>
      </w:r>
      <w:r>
        <w:rPr>
          <w:rFonts w:ascii="Arial" w:hAnsi="Arial" w:cs="Arial"/>
          <w:b/>
          <w:bCs/>
          <w:noProof/>
          <w:sz w:val="36"/>
          <w:szCs w:val="36"/>
          <w:lang w:val="en-US"/>
        </w:rPr>
        <w:drawing>
          <wp:inline distT="0" distB="0" distL="0" distR="0">
            <wp:extent cx="1247775" cy="8477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47775" cy="847725"/>
                    </a:xfrm>
                    <a:prstGeom prst="rect">
                      <a:avLst/>
                    </a:prstGeom>
                    <a:noFill/>
                    <a:ln w="9525">
                      <a:noFill/>
                      <a:miter lim="800000"/>
                      <a:headEnd/>
                      <a:tailEnd/>
                    </a:ln>
                  </pic:spPr>
                </pic:pic>
              </a:graphicData>
            </a:graphic>
          </wp:inline>
        </w:drawing>
      </w:r>
      <w:r w:rsidR="000A308E" w:rsidRPr="008F2235">
        <w:rPr>
          <w:rFonts w:ascii="Arial" w:hAnsi="Arial" w:cs="Arial"/>
          <w:b/>
          <w:bCs/>
          <w:sz w:val="36"/>
          <w:szCs w:val="36"/>
        </w:rPr>
        <w:t xml:space="preserve"> </w:t>
      </w:r>
      <w:r>
        <w:rPr>
          <w:rFonts w:ascii="Arial" w:hAnsi="Arial" w:cs="Arial"/>
          <w:b/>
          <w:bCs/>
          <w:noProof/>
          <w:sz w:val="36"/>
          <w:szCs w:val="36"/>
          <w:lang w:val="en-US"/>
        </w:rPr>
        <w:drawing>
          <wp:inline distT="0" distB="0" distL="0" distR="0">
            <wp:extent cx="1095375" cy="8286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095375" cy="828675"/>
                    </a:xfrm>
                    <a:prstGeom prst="rect">
                      <a:avLst/>
                    </a:prstGeom>
                    <a:noFill/>
                    <a:ln w="9525">
                      <a:noFill/>
                      <a:miter lim="800000"/>
                      <a:headEnd/>
                      <a:tailEnd/>
                    </a:ln>
                  </pic:spPr>
                </pic:pic>
              </a:graphicData>
            </a:graphic>
          </wp:inline>
        </w:drawing>
      </w:r>
      <w:r w:rsidR="000A308E" w:rsidRPr="008F2235">
        <w:rPr>
          <w:rFonts w:ascii="Arial" w:hAnsi="Arial" w:cs="Arial"/>
          <w:b/>
          <w:bCs/>
          <w:sz w:val="36"/>
          <w:szCs w:val="36"/>
        </w:rPr>
        <w:t xml:space="preserve"> </w:t>
      </w:r>
      <w:r>
        <w:rPr>
          <w:rFonts w:ascii="Arial" w:hAnsi="Arial" w:cs="Arial"/>
          <w:b/>
          <w:bCs/>
          <w:noProof/>
          <w:sz w:val="36"/>
          <w:szCs w:val="36"/>
          <w:lang w:val="en-US"/>
        </w:rPr>
        <w:drawing>
          <wp:inline distT="0" distB="0" distL="0" distR="0">
            <wp:extent cx="981075" cy="8001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981075" cy="800100"/>
                    </a:xfrm>
                    <a:prstGeom prst="rect">
                      <a:avLst/>
                    </a:prstGeom>
                    <a:noFill/>
                    <a:ln w="9525">
                      <a:noFill/>
                      <a:miter lim="800000"/>
                      <a:headEnd/>
                      <a:tailEnd/>
                    </a:ln>
                  </pic:spPr>
                </pic:pic>
              </a:graphicData>
            </a:graphic>
          </wp:inline>
        </w:drawing>
      </w:r>
      <w:r w:rsidR="000A308E" w:rsidRPr="008F2235">
        <w:rPr>
          <w:rFonts w:ascii="Arial" w:hAnsi="Arial" w:cs="Arial"/>
          <w:b/>
          <w:bCs/>
          <w:sz w:val="36"/>
          <w:szCs w:val="36"/>
        </w:rPr>
        <w:t xml:space="preserve"> </w:t>
      </w:r>
      <w:r>
        <w:rPr>
          <w:rFonts w:ascii="Arial" w:hAnsi="Arial" w:cs="Arial"/>
          <w:b/>
          <w:bCs/>
          <w:noProof/>
          <w:sz w:val="36"/>
          <w:szCs w:val="36"/>
          <w:lang w:val="en-US"/>
        </w:rPr>
        <w:drawing>
          <wp:inline distT="0" distB="0" distL="0" distR="0">
            <wp:extent cx="1438275" cy="8382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438275" cy="838200"/>
                    </a:xfrm>
                    <a:prstGeom prst="rect">
                      <a:avLst/>
                    </a:prstGeom>
                    <a:noFill/>
                    <a:ln w="9525">
                      <a:noFill/>
                      <a:miter lim="800000"/>
                      <a:headEnd/>
                      <a:tailEnd/>
                    </a:ln>
                  </pic:spPr>
                </pic:pic>
              </a:graphicData>
            </a:graphic>
          </wp:inline>
        </w:drawing>
      </w:r>
      <w:r w:rsidR="000A308E" w:rsidRPr="008F2235">
        <w:rPr>
          <w:rFonts w:ascii="Arial" w:hAnsi="Arial" w:cs="Arial"/>
          <w:b/>
          <w:bCs/>
          <w:sz w:val="36"/>
          <w:szCs w:val="36"/>
        </w:rPr>
        <w:t xml:space="preserve"> </w:t>
      </w:r>
      <w:r>
        <w:rPr>
          <w:rFonts w:ascii="Arial" w:hAnsi="Arial" w:cs="Arial"/>
          <w:b/>
          <w:bCs/>
          <w:noProof/>
          <w:sz w:val="36"/>
          <w:szCs w:val="36"/>
          <w:lang w:val="en-US"/>
        </w:rPr>
        <w:drawing>
          <wp:inline distT="0" distB="0" distL="0" distR="0">
            <wp:extent cx="1209675" cy="7620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209675" cy="762000"/>
                    </a:xfrm>
                    <a:prstGeom prst="rect">
                      <a:avLst/>
                    </a:prstGeom>
                    <a:noFill/>
                    <a:ln w="9525">
                      <a:noFill/>
                      <a:miter lim="800000"/>
                      <a:headEnd/>
                      <a:tailEnd/>
                    </a:ln>
                  </pic:spPr>
                </pic:pic>
              </a:graphicData>
            </a:graphic>
          </wp:inline>
        </w:drawing>
      </w:r>
    </w:p>
    <w:p w:rsidR="000A308E" w:rsidRPr="008F2235" w:rsidRDefault="000A308E" w:rsidP="000A308E">
      <w:pPr>
        <w:ind w:hanging="1530"/>
        <w:jc w:val="both"/>
        <w:rPr>
          <w:rFonts w:ascii="Arial" w:hAnsi="Arial" w:cs="Arial"/>
        </w:rPr>
      </w:pPr>
    </w:p>
    <w:p w:rsidR="000A308E" w:rsidRPr="008F2235" w:rsidRDefault="000A308E" w:rsidP="000A308E">
      <w:pPr>
        <w:jc w:val="both"/>
        <w:rPr>
          <w:rFonts w:ascii="Arial" w:hAnsi="Arial" w:cs="Arial"/>
        </w:rPr>
      </w:pPr>
    </w:p>
    <w:p w:rsidR="000A308E" w:rsidRPr="008F2235" w:rsidRDefault="000A308E" w:rsidP="000A308E">
      <w:pPr>
        <w:jc w:val="both"/>
        <w:rPr>
          <w:rFonts w:ascii="Arial" w:hAnsi="Arial" w:cs="Arial"/>
          <w:b/>
          <w:bCs/>
          <w:sz w:val="40"/>
          <w:szCs w:val="40"/>
        </w:rPr>
      </w:pPr>
    </w:p>
    <w:p w:rsidR="000A308E" w:rsidRPr="008F2235" w:rsidRDefault="000A308E" w:rsidP="000A308E">
      <w:pPr>
        <w:jc w:val="center"/>
        <w:rPr>
          <w:rFonts w:ascii="Arial" w:hAnsi="Arial" w:cs="Arial"/>
          <w:b/>
          <w:bCs/>
          <w:sz w:val="40"/>
          <w:szCs w:val="40"/>
        </w:rPr>
      </w:pPr>
      <w:r w:rsidRPr="008F2235">
        <w:rPr>
          <w:rFonts w:ascii="Arial" w:hAnsi="Arial" w:cs="Arial"/>
          <w:b/>
          <w:bCs/>
          <w:sz w:val="40"/>
          <w:szCs w:val="40"/>
        </w:rPr>
        <w:t>ICT Innovation as a Tool for Strengthening Competitiveness and Growth</w:t>
      </w:r>
    </w:p>
    <w:p w:rsidR="000A308E" w:rsidRPr="008F2235" w:rsidRDefault="000A308E" w:rsidP="000A308E">
      <w:pPr>
        <w:jc w:val="center"/>
        <w:rPr>
          <w:rFonts w:ascii="Arial" w:hAnsi="Arial" w:cs="Arial"/>
          <w:b/>
          <w:bCs/>
          <w:sz w:val="40"/>
          <w:szCs w:val="40"/>
        </w:rPr>
      </w:pPr>
    </w:p>
    <w:p w:rsidR="000A308E" w:rsidRPr="008F2235" w:rsidRDefault="000A308E" w:rsidP="000A308E">
      <w:pPr>
        <w:jc w:val="center"/>
        <w:rPr>
          <w:rFonts w:ascii="Arial" w:hAnsi="Arial" w:cs="Arial"/>
          <w:b/>
          <w:bCs/>
          <w:sz w:val="40"/>
          <w:szCs w:val="40"/>
        </w:rPr>
      </w:pPr>
      <w:r w:rsidRPr="008F2235">
        <w:rPr>
          <w:rFonts w:ascii="Arial" w:hAnsi="Arial" w:cs="Arial"/>
          <w:b/>
          <w:bCs/>
          <w:sz w:val="40"/>
          <w:szCs w:val="40"/>
        </w:rPr>
        <w:t>Opening Statement by</w:t>
      </w:r>
    </w:p>
    <w:p w:rsidR="000A308E" w:rsidRPr="008F2235" w:rsidRDefault="000A308E" w:rsidP="000A308E">
      <w:pPr>
        <w:jc w:val="center"/>
        <w:rPr>
          <w:rFonts w:ascii="Arial" w:hAnsi="Arial" w:cs="Arial"/>
          <w:b/>
          <w:bCs/>
          <w:sz w:val="40"/>
          <w:szCs w:val="40"/>
        </w:rPr>
      </w:pPr>
    </w:p>
    <w:p w:rsidR="000A308E" w:rsidRPr="008F2235" w:rsidRDefault="000A308E" w:rsidP="000A308E">
      <w:pPr>
        <w:jc w:val="center"/>
        <w:rPr>
          <w:rFonts w:ascii="Arial" w:hAnsi="Arial" w:cs="Arial"/>
          <w:b/>
          <w:bCs/>
          <w:sz w:val="40"/>
          <w:szCs w:val="40"/>
        </w:rPr>
      </w:pPr>
      <w:r w:rsidRPr="008F2235">
        <w:rPr>
          <w:rFonts w:ascii="Arial" w:hAnsi="Arial" w:cs="Arial"/>
          <w:b/>
          <w:bCs/>
          <w:sz w:val="40"/>
          <w:szCs w:val="40"/>
        </w:rPr>
        <w:t>Talal Abu-Ghazaleh</w:t>
      </w:r>
    </w:p>
    <w:p w:rsidR="000A308E" w:rsidRPr="008F2235" w:rsidRDefault="000A308E" w:rsidP="000A308E">
      <w:pPr>
        <w:jc w:val="center"/>
        <w:rPr>
          <w:rFonts w:ascii="Arial" w:hAnsi="Arial" w:cs="Arial"/>
          <w:b/>
          <w:bCs/>
          <w:sz w:val="40"/>
          <w:szCs w:val="40"/>
        </w:rPr>
      </w:pPr>
    </w:p>
    <w:p w:rsidR="000A308E" w:rsidRPr="008F2235" w:rsidRDefault="000A308E" w:rsidP="000A308E">
      <w:pPr>
        <w:jc w:val="center"/>
        <w:rPr>
          <w:rFonts w:ascii="Arial" w:hAnsi="Arial" w:cs="Arial"/>
          <w:b/>
          <w:bCs/>
          <w:sz w:val="28"/>
          <w:szCs w:val="28"/>
        </w:rPr>
      </w:pPr>
      <w:r w:rsidRPr="008F2235">
        <w:rPr>
          <w:rFonts w:ascii="Arial" w:hAnsi="Arial" w:cs="Arial"/>
          <w:b/>
          <w:bCs/>
          <w:sz w:val="28"/>
          <w:szCs w:val="28"/>
        </w:rPr>
        <w:t xml:space="preserve">Chair, UN Global Alliance for ICT and Development (GAID) </w:t>
      </w:r>
      <w:hyperlink r:id="rId10" w:history="1">
        <w:r w:rsidRPr="008F2235">
          <w:rPr>
            <w:rStyle w:val="Hyperlink"/>
            <w:rFonts w:ascii="Arial" w:hAnsi="Arial" w:cs="Arial"/>
            <w:b/>
            <w:bCs/>
            <w:sz w:val="28"/>
            <w:szCs w:val="28"/>
          </w:rPr>
          <w:t>www.un-gaid.org</w:t>
        </w:r>
      </w:hyperlink>
      <w:r w:rsidRPr="008F2235">
        <w:rPr>
          <w:rFonts w:ascii="Arial" w:hAnsi="Arial" w:cs="Arial"/>
          <w:b/>
          <w:bCs/>
          <w:sz w:val="28"/>
          <w:szCs w:val="28"/>
        </w:rPr>
        <w:t xml:space="preserve"> </w:t>
      </w:r>
    </w:p>
    <w:p w:rsidR="000A308E" w:rsidRPr="008F2235" w:rsidRDefault="000A308E" w:rsidP="000A308E">
      <w:pPr>
        <w:jc w:val="center"/>
        <w:rPr>
          <w:rFonts w:ascii="Arial" w:hAnsi="Arial" w:cs="Arial"/>
          <w:b/>
          <w:bCs/>
          <w:sz w:val="40"/>
          <w:szCs w:val="40"/>
        </w:rPr>
      </w:pPr>
    </w:p>
    <w:p w:rsidR="000A308E" w:rsidRPr="008F2235" w:rsidRDefault="000A308E" w:rsidP="000A308E">
      <w:pPr>
        <w:jc w:val="both"/>
        <w:rPr>
          <w:rFonts w:ascii="Arial" w:hAnsi="Arial" w:cs="Arial"/>
          <w:sz w:val="32"/>
          <w:szCs w:val="32"/>
        </w:rPr>
      </w:pPr>
    </w:p>
    <w:p w:rsidR="000A308E" w:rsidRPr="008F2235" w:rsidRDefault="000A308E" w:rsidP="000A308E">
      <w:pPr>
        <w:jc w:val="center"/>
        <w:rPr>
          <w:rFonts w:ascii="Arial" w:hAnsi="Arial" w:cs="Arial"/>
          <w:b/>
          <w:bCs/>
        </w:rPr>
      </w:pPr>
      <w:r w:rsidRPr="008F2235">
        <w:rPr>
          <w:rFonts w:ascii="Arial" w:hAnsi="Arial" w:cs="Arial"/>
          <w:b/>
          <w:bCs/>
        </w:rPr>
        <w:t>ICT Innovation as a Tool for Strengthening Competitiveness and Growth</w:t>
      </w:r>
    </w:p>
    <w:p w:rsidR="000A308E" w:rsidRPr="008F2235" w:rsidRDefault="000A308E" w:rsidP="000A308E">
      <w:pPr>
        <w:jc w:val="center"/>
        <w:rPr>
          <w:rFonts w:ascii="Arial" w:hAnsi="Arial" w:cs="Arial"/>
          <w:b/>
          <w:bCs/>
        </w:rPr>
      </w:pPr>
    </w:p>
    <w:p w:rsidR="000A308E" w:rsidRPr="008F2235" w:rsidRDefault="000A308E" w:rsidP="000A308E">
      <w:pPr>
        <w:jc w:val="center"/>
        <w:rPr>
          <w:rFonts w:ascii="Arial" w:hAnsi="Arial" w:cs="Arial"/>
          <w:b/>
          <w:bCs/>
        </w:rPr>
      </w:pPr>
      <w:r w:rsidRPr="008F2235">
        <w:rPr>
          <w:rFonts w:ascii="Arial" w:hAnsi="Arial" w:cs="Arial"/>
          <w:b/>
          <w:bCs/>
        </w:rPr>
        <w:t>Opening Statement by</w:t>
      </w:r>
    </w:p>
    <w:p w:rsidR="000A308E" w:rsidRPr="008F2235" w:rsidRDefault="000A308E" w:rsidP="000A308E">
      <w:pPr>
        <w:jc w:val="center"/>
        <w:rPr>
          <w:rFonts w:ascii="Arial" w:hAnsi="Arial" w:cs="Arial"/>
          <w:b/>
          <w:bCs/>
        </w:rPr>
      </w:pPr>
    </w:p>
    <w:p w:rsidR="000A308E" w:rsidRPr="008F2235" w:rsidRDefault="000A308E" w:rsidP="000A308E">
      <w:pPr>
        <w:jc w:val="center"/>
        <w:rPr>
          <w:rFonts w:ascii="Arial" w:hAnsi="Arial" w:cs="Arial"/>
          <w:b/>
          <w:bCs/>
        </w:rPr>
      </w:pPr>
      <w:r w:rsidRPr="008F2235">
        <w:rPr>
          <w:rFonts w:ascii="Arial" w:hAnsi="Arial" w:cs="Arial"/>
          <w:b/>
          <w:bCs/>
        </w:rPr>
        <w:t>Talal Abu-Ghazaleh</w:t>
      </w:r>
    </w:p>
    <w:p w:rsidR="000A308E" w:rsidRPr="008F2235" w:rsidRDefault="000A308E" w:rsidP="008837F5"/>
    <w:p w:rsidR="00E63226" w:rsidRPr="008F2235" w:rsidRDefault="00840124" w:rsidP="008837F5">
      <w:r w:rsidRPr="008F2235">
        <w:t>Your Excellency Prime Mi</w:t>
      </w:r>
      <w:r w:rsidR="008837F5" w:rsidRPr="008F2235">
        <w:t>nister Mr. Mohamed GHANNOUCHI, permit at the outset to congratulate</w:t>
      </w:r>
      <w:r w:rsidRPr="008F2235">
        <w:t xml:space="preserve"> , through you, the people of Tunisia on the re-election of H.E. President ZINE ALABIDIEN BEN ALI </w:t>
      </w:r>
      <w:r w:rsidR="008837F5" w:rsidRPr="008F2235">
        <w:t>such</w:t>
      </w:r>
      <w:r w:rsidRPr="008F2235">
        <w:t xml:space="preserve"> that H.E. may continue the changes mandate </w:t>
      </w:r>
      <w:r w:rsidR="008837F5" w:rsidRPr="008F2235">
        <w:t>for</w:t>
      </w:r>
      <w:r w:rsidRPr="008F2235">
        <w:t xml:space="preserve"> the  development of Tunisia.</w:t>
      </w:r>
    </w:p>
    <w:p w:rsidR="00840124" w:rsidRPr="008F2235" w:rsidRDefault="00840124"/>
    <w:p w:rsidR="002B548E" w:rsidRPr="008F2235" w:rsidRDefault="00840124" w:rsidP="00770D02">
      <w:r w:rsidRPr="008F2235">
        <w:t xml:space="preserve">I also take this opportunity to congratulate you Mr. </w:t>
      </w:r>
      <w:r w:rsidR="001D6240" w:rsidRPr="008F2235">
        <w:t>P</w:t>
      </w:r>
      <w:r w:rsidRPr="008F2235">
        <w:t xml:space="preserve">rime </w:t>
      </w:r>
      <w:r w:rsidR="00C75947" w:rsidRPr="008F2235">
        <w:t>Minister,</w:t>
      </w:r>
      <w:r w:rsidRPr="008F2235">
        <w:t xml:space="preserve"> on the UN</w:t>
      </w:r>
      <w:r w:rsidR="008837F5" w:rsidRPr="008F2235">
        <w:t>-</w:t>
      </w:r>
      <w:r w:rsidRPr="008F2235">
        <w:t>EC</w:t>
      </w:r>
      <w:r w:rsidR="008837F5" w:rsidRPr="008F2235">
        <w:t>O</w:t>
      </w:r>
      <w:r w:rsidRPr="008F2235">
        <w:t>SOC decision to recog</w:t>
      </w:r>
      <w:r w:rsidR="00770D02" w:rsidRPr="008F2235">
        <w:t>nize this ICT4 All Forum as a W</w:t>
      </w:r>
      <w:r w:rsidRPr="008F2235">
        <w:t>SIS platform to promote the ICT environme</w:t>
      </w:r>
      <w:r w:rsidR="008837F5" w:rsidRPr="008F2235">
        <w:t>nt worldwide. This is  a well deserved</w:t>
      </w:r>
      <w:r w:rsidRPr="008F2235">
        <w:t xml:space="preserve"> recognition for a job well done by H.E. Mr</w:t>
      </w:r>
      <w:r w:rsidR="002B548E" w:rsidRPr="008F2235">
        <w:t>.</w:t>
      </w:r>
      <w:r w:rsidRPr="008F2235">
        <w:t xml:space="preserve"> EL HADJ GLEY, Minister of Communication </w:t>
      </w:r>
      <w:r w:rsidR="001D6240" w:rsidRPr="008F2235">
        <w:t>T</w:t>
      </w:r>
      <w:r w:rsidRPr="008F2235">
        <w:t xml:space="preserve">echnologies of </w:t>
      </w:r>
      <w:smartTag w:uri="urn:schemas-microsoft-com:office:smarttags" w:element="country-region">
        <w:smartTag w:uri="urn:schemas-microsoft-com:office:smarttags" w:element="place">
          <w:r w:rsidRPr="008F2235">
            <w:t>Tunisia</w:t>
          </w:r>
        </w:smartTag>
      </w:smartTag>
      <w:r w:rsidRPr="008F2235">
        <w:t>.</w:t>
      </w:r>
    </w:p>
    <w:p w:rsidR="002B548E" w:rsidRPr="008F2235" w:rsidRDefault="002B548E"/>
    <w:p w:rsidR="00840124" w:rsidRPr="008F2235" w:rsidRDefault="00840124" w:rsidP="001D6240">
      <w:r w:rsidRPr="008F2235">
        <w:t xml:space="preserve"> </w:t>
      </w:r>
      <w:r w:rsidR="002B548E" w:rsidRPr="008F2235">
        <w:t xml:space="preserve">This recognition and this success should take this </w:t>
      </w:r>
      <w:r w:rsidR="008837F5" w:rsidRPr="008F2235">
        <w:t xml:space="preserve">forum to greater horizons. </w:t>
      </w:r>
      <w:r w:rsidR="002B548E" w:rsidRPr="008F2235">
        <w:t>UNDES</w:t>
      </w:r>
      <w:r w:rsidR="001D6240" w:rsidRPr="008F2235">
        <w:t>A</w:t>
      </w:r>
      <w:r w:rsidR="002B548E" w:rsidRPr="008F2235">
        <w:t xml:space="preserve">- GAID </w:t>
      </w:r>
      <w:r w:rsidR="008837F5" w:rsidRPr="008F2235">
        <w:t>stands</w:t>
      </w:r>
      <w:r w:rsidR="002B548E" w:rsidRPr="008F2235">
        <w:t xml:space="preserve"> ready to continue its partnership with you towards more success.</w:t>
      </w:r>
    </w:p>
    <w:p w:rsidR="002B548E" w:rsidRPr="008F2235" w:rsidRDefault="002B548E" w:rsidP="002B548E"/>
    <w:p w:rsidR="002B548E" w:rsidRPr="008F2235" w:rsidRDefault="002B548E" w:rsidP="008837F5">
      <w:r w:rsidRPr="008F2235">
        <w:t>Excellencies, Distinguished delegates and colleagues, it is a</w:t>
      </w:r>
      <w:r w:rsidR="008837F5" w:rsidRPr="008F2235">
        <w:t>n</w:t>
      </w:r>
      <w:r w:rsidRPr="008F2235">
        <w:t xml:space="preserve"> honor to be here with you today at this preeminent</w:t>
      </w:r>
      <w:r w:rsidR="008837F5" w:rsidRPr="008F2235">
        <w:t xml:space="preserve"> global event on the s</w:t>
      </w:r>
      <w:r w:rsidRPr="008F2235">
        <w:t>ub</w:t>
      </w:r>
      <w:r w:rsidR="00C75947" w:rsidRPr="008F2235">
        <w:t>ject of ICTs and development. As Chairman of the United Nation’s Global All</w:t>
      </w:r>
      <w:r w:rsidR="00770D02" w:rsidRPr="008F2235">
        <w:t xml:space="preserve">iance for ICT s and Development (GAID), </w:t>
      </w:r>
      <w:r w:rsidR="00C75947" w:rsidRPr="008F2235">
        <w:t xml:space="preserve"> I find it extremely motivating and encouraging to meet and learn from so many of the global ICT leaders that we have with us for this event and I feel privileged indeed to be </w:t>
      </w:r>
      <w:r w:rsidR="008837F5" w:rsidRPr="008F2235">
        <w:t>invited</w:t>
      </w:r>
      <w:r w:rsidR="00C75947" w:rsidRPr="008F2235">
        <w:t xml:space="preserve"> once again to this important forum.</w:t>
      </w:r>
    </w:p>
    <w:p w:rsidR="00C75947" w:rsidRPr="008F2235" w:rsidRDefault="00C75947" w:rsidP="00C75947"/>
    <w:p w:rsidR="00C75947" w:rsidRPr="008F2235" w:rsidRDefault="00C75947" w:rsidP="00C75947">
      <w:r w:rsidRPr="008F2235">
        <w:t>Mr. Prime Minister, Ladies and Gentlemen;</w:t>
      </w:r>
    </w:p>
    <w:p w:rsidR="00C75947" w:rsidRPr="008F2235" w:rsidRDefault="00C75947" w:rsidP="00C75947"/>
    <w:p w:rsidR="00C75947" w:rsidRPr="008F2235" w:rsidRDefault="00C75947" w:rsidP="00C75947">
      <w:r w:rsidRPr="008F2235">
        <w:t xml:space="preserve">Development </w:t>
      </w:r>
      <w:r w:rsidR="00D56792" w:rsidRPr="008F2235">
        <w:t>hinges on production, whether that is product</w:t>
      </w:r>
      <w:r w:rsidR="008837F5" w:rsidRPr="008F2235">
        <w:t>s</w:t>
      </w:r>
      <w:r w:rsidR="00D56792" w:rsidRPr="008F2235">
        <w:t xml:space="preserve"> or services. You won’t find services or products available, and you can’t allocate them in society</w:t>
      </w:r>
      <w:r w:rsidR="008837F5" w:rsidRPr="008F2235">
        <w:t>,</w:t>
      </w:r>
      <w:r w:rsidR="00D56792" w:rsidRPr="008F2235">
        <w:t xml:space="preserve"> if they aren’t produced. Furthermore, allowing and encouraging individuals and the private sector to produce goods and services can actually help with the issues of availability and allocation –and this holds true whether to speak of services like education, finance or marketing, or products like food products, consumer goods, or industrial parts and equipments.</w:t>
      </w:r>
    </w:p>
    <w:p w:rsidR="00D56792" w:rsidRPr="008F2235" w:rsidRDefault="00D56792" w:rsidP="00C75947"/>
    <w:p w:rsidR="00D56792" w:rsidRPr="008F2235" w:rsidRDefault="00D56792" w:rsidP="00D56792">
      <w:r w:rsidRPr="008F2235">
        <w:t xml:space="preserve">That is why promotion of entrepreneurial knowledge, skills and motivation is key to all our social and economic goals and to </w:t>
      </w:r>
      <w:r w:rsidR="00AE765F" w:rsidRPr="008F2235">
        <w:t>achieving</w:t>
      </w:r>
      <w:r w:rsidRPr="008F2235">
        <w:t xml:space="preserve"> the Millennium Development Goals, to create and </w:t>
      </w:r>
      <w:r w:rsidR="00AE765F" w:rsidRPr="008F2235">
        <w:t xml:space="preserve">foster an </w:t>
      </w:r>
      <w:bookmarkStart w:id="0" w:name="OLE_LINK1"/>
      <w:bookmarkStart w:id="1" w:name="OLE_LINK2"/>
      <w:r w:rsidR="00AE765F" w:rsidRPr="008F2235">
        <w:t xml:space="preserve">entrepreneurial </w:t>
      </w:r>
      <w:bookmarkEnd w:id="0"/>
      <w:bookmarkEnd w:id="1"/>
      <w:r w:rsidR="00AE765F" w:rsidRPr="008F2235">
        <w:t>culture where innovation is encouraged and supported.</w:t>
      </w:r>
    </w:p>
    <w:p w:rsidR="00AE765F" w:rsidRPr="008F2235" w:rsidRDefault="00AE765F" w:rsidP="00D56792"/>
    <w:p w:rsidR="00AE765F" w:rsidRPr="008F2235" w:rsidRDefault="00AE765F" w:rsidP="00AE765F">
      <w:r w:rsidRPr="008F2235">
        <w:t>Investments in digital infrastructure continue to lure investors and provide hope to societies financial and economic hardship. But ICTs will only do as much for us as we do with them. We can harness ICTs to cope with many of our global challenges, from climate change , to hunger, to education. But it must remain a priority issue and continuing focus.</w:t>
      </w:r>
    </w:p>
    <w:p w:rsidR="00AE765F" w:rsidRPr="008F2235" w:rsidRDefault="00AE765F" w:rsidP="00AE765F"/>
    <w:p w:rsidR="00AE765F" w:rsidRPr="008F2235" w:rsidRDefault="00AE765F" w:rsidP="00770D02">
      <w:r w:rsidRPr="008F2235">
        <w:t>Today almost everyone is aware of the economic potential of ICT investment. However the key to succes</w:t>
      </w:r>
      <w:r w:rsidR="00770D02" w:rsidRPr="008F2235">
        <w:t>s in the broad picture is to remem</w:t>
      </w:r>
      <w:r w:rsidRPr="008F2235">
        <w:t xml:space="preserve">ber that when we discuss ICTs </w:t>
      </w:r>
      <w:r w:rsidR="00FB1986" w:rsidRPr="008F2235">
        <w:t>w</w:t>
      </w:r>
      <w:r w:rsidRPr="008F2235">
        <w:t xml:space="preserve">e </w:t>
      </w:r>
      <w:r w:rsidR="00FB1986" w:rsidRPr="008F2235">
        <w:t>are</w:t>
      </w:r>
      <w:r w:rsidRPr="008F2235">
        <w:t xml:space="preserve"> really talking about the facilitation of human creativity and entrepreneurial</w:t>
      </w:r>
      <w:r w:rsidR="00FB1986" w:rsidRPr="008F2235">
        <w:t xml:space="preserve"> innovation.</w:t>
      </w:r>
    </w:p>
    <w:p w:rsidR="00FB1986" w:rsidRPr="008F2235" w:rsidRDefault="00FB1986" w:rsidP="00AE765F">
      <w:r w:rsidRPr="008F2235">
        <w:t>We, as businesses, governments and societies, need to provide the means for individuals to learn, dream, work and create.</w:t>
      </w:r>
    </w:p>
    <w:p w:rsidR="00FB1986" w:rsidRPr="008F2235" w:rsidRDefault="00FB1986" w:rsidP="00AE765F"/>
    <w:p w:rsidR="008837F5" w:rsidRPr="008F2235" w:rsidRDefault="00FB1986" w:rsidP="00770D02">
      <w:r w:rsidRPr="008F2235">
        <w:t>And towards that</w:t>
      </w:r>
      <w:r w:rsidR="008837F5" w:rsidRPr="008F2235">
        <w:t>,</w:t>
      </w:r>
      <w:r w:rsidRPr="008F2235">
        <w:t xml:space="preserve"> GAID is overseeing many </w:t>
      </w:r>
      <w:r w:rsidR="008837F5" w:rsidRPr="008F2235">
        <w:t>productive</w:t>
      </w:r>
      <w:r w:rsidRPr="008F2235">
        <w:t xml:space="preserve"> programs. One of  which is developing</w:t>
      </w:r>
      <w:r w:rsidR="008837F5" w:rsidRPr="008F2235">
        <w:t>,</w:t>
      </w:r>
      <w:r w:rsidRPr="008F2235">
        <w:t xml:space="preserve"> with the </w:t>
      </w:r>
      <w:r w:rsidR="008837F5" w:rsidRPr="008F2235">
        <w:t>blessing</w:t>
      </w:r>
      <w:r w:rsidR="00770D02" w:rsidRPr="008F2235">
        <w:t xml:space="preserve"> of the UN Secretary General</w:t>
      </w:r>
      <w:r w:rsidR="008837F5" w:rsidRPr="008F2235">
        <w:t>,</w:t>
      </w:r>
      <w:r w:rsidRPr="008F2235">
        <w:t xml:space="preserve"> </w:t>
      </w:r>
      <w:r w:rsidR="00393D86" w:rsidRPr="008F2235">
        <w:t xml:space="preserve"> a matrix of  </w:t>
      </w:r>
      <w:r w:rsidR="008837F5" w:rsidRPr="008F2235">
        <w:t>“</w:t>
      </w:r>
      <w:r w:rsidR="00393D86" w:rsidRPr="008F2235">
        <w:t>ICT 4 MDG</w:t>
      </w:r>
      <w:r w:rsidR="008837F5" w:rsidRPr="008F2235">
        <w:t>”</w:t>
      </w:r>
      <w:r w:rsidR="00393D86" w:rsidRPr="008F2235">
        <w:t xml:space="preserve"> providing guidance </w:t>
      </w:r>
      <w:r w:rsidR="008837F5" w:rsidRPr="008F2235">
        <w:t>on  ICT as enabler</w:t>
      </w:r>
      <w:r w:rsidR="00393D86" w:rsidRPr="008F2235">
        <w:t xml:space="preserve"> </w:t>
      </w:r>
      <w:r w:rsidR="008837F5" w:rsidRPr="008F2235">
        <w:t>for</w:t>
      </w:r>
      <w:r w:rsidR="00393D86" w:rsidRPr="008F2235">
        <w:t xml:space="preserve"> the MDG achievement</w:t>
      </w:r>
      <w:r w:rsidR="008837F5" w:rsidRPr="008F2235">
        <w:t>,</w:t>
      </w:r>
      <w:r w:rsidR="00393D86" w:rsidRPr="008F2235">
        <w:t xml:space="preserve"> and </w:t>
      </w:r>
      <w:r w:rsidR="008837F5" w:rsidRPr="008F2235">
        <w:t xml:space="preserve">on </w:t>
      </w:r>
      <w:r w:rsidR="00393D86" w:rsidRPr="008F2235">
        <w:t xml:space="preserve">barriers to ICT </w:t>
      </w:r>
      <w:r w:rsidR="008837F5" w:rsidRPr="008F2235">
        <w:t xml:space="preserve">access, </w:t>
      </w:r>
      <w:r w:rsidR="00393D86" w:rsidRPr="008F2235">
        <w:t xml:space="preserve"> </w:t>
      </w:r>
      <w:r w:rsidR="008837F5" w:rsidRPr="008F2235">
        <w:t>such</w:t>
      </w:r>
      <w:r w:rsidR="00393D86" w:rsidRPr="008F2235">
        <w:t xml:space="preserve"> that</w:t>
      </w:r>
      <w:r w:rsidR="008837F5" w:rsidRPr="008F2235">
        <w:t xml:space="preserve"> we may</w:t>
      </w:r>
      <w:r w:rsidR="00393D86" w:rsidRPr="008F2235">
        <w:t xml:space="preserve"> create active plans</w:t>
      </w:r>
      <w:r w:rsidR="008837F5" w:rsidRPr="008F2235">
        <w:t xml:space="preserve"> which</w:t>
      </w:r>
      <w:r w:rsidR="00393D86" w:rsidRPr="008F2235">
        <w:t xml:space="preserve"> may be </w:t>
      </w:r>
      <w:r w:rsidR="008837F5" w:rsidRPr="008F2235">
        <w:t xml:space="preserve">used </w:t>
      </w:r>
      <w:r w:rsidR="00393D86" w:rsidRPr="008F2235">
        <w:t xml:space="preserve"> by </w:t>
      </w:r>
      <w:r w:rsidR="008837F5" w:rsidRPr="008F2235">
        <w:t>individual</w:t>
      </w:r>
      <w:r w:rsidR="003C1DA7" w:rsidRPr="008F2235">
        <w:t xml:space="preserve"> countries</w:t>
      </w:r>
      <w:r w:rsidR="008837F5" w:rsidRPr="008F2235">
        <w:t>.</w:t>
      </w:r>
      <w:r w:rsidR="00393D86" w:rsidRPr="008F2235">
        <w:t xml:space="preserve"> This </w:t>
      </w:r>
      <w:r w:rsidR="008837F5" w:rsidRPr="008F2235">
        <w:t>should</w:t>
      </w:r>
      <w:r w:rsidR="00393D86" w:rsidRPr="008F2235">
        <w:t xml:space="preserve"> also produce a </w:t>
      </w:r>
      <w:r w:rsidR="008837F5" w:rsidRPr="008F2235">
        <w:t>map</w:t>
      </w:r>
      <w:r w:rsidR="00393D86" w:rsidRPr="008F2235">
        <w:t xml:space="preserve"> for ICT innovation. </w:t>
      </w:r>
      <w:r w:rsidR="008837F5" w:rsidRPr="008F2235">
        <w:t xml:space="preserve">       </w:t>
      </w:r>
    </w:p>
    <w:p w:rsidR="008837F5" w:rsidRPr="008F2235" w:rsidRDefault="008837F5" w:rsidP="008837F5"/>
    <w:p w:rsidR="003C1DA7" w:rsidRPr="008F2235" w:rsidRDefault="00770D02" w:rsidP="00770D02">
      <w:r w:rsidRPr="008F2235">
        <w:t>GAI</w:t>
      </w:r>
      <w:r w:rsidR="00393D86" w:rsidRPr="008F2235">
        <w:t xml:space="preserve">D is also providing </w:t>
      </w:r>
      <w:r w:rsidR="003C1DA7" w:rsidRPr="008F2235">
        <w:t>guidance on</w:t>
      </w:r>
      <w:r w:rsidR="00393D86" w:rsidRPr="008F2235">
        <w:t xml:space="preserve"> the establishment </w:t>
      </w:r>
      <w:r w:rsidR="008837F5" w:rsidRPr="008F2235">
        <w:t>of computer</w:t>
      </w:r>
      <w:r w:rsidR="002C3374" w:rsidRPr="008F2235">
        <w:t xml:space="preserve"> </w:t>
      </w:r>
      <w:r w:rsidR="00BE6096" w:rsidRPr="008F2235">
        <w:t>refurbishment</w:t>
      </w:r>
      <w:r w:rsidR="002C3374" w:rsidRPr="008F2235">
        <w:t xml:space="preserve"> centers in Africa and </w:t>
      </w:r>
      <w:smartTag w:uri="urn:schemas-microsoft-com:office:smarttags" w:element="place">
        <w:r w:rsidR="002C3374" w:rsidRPr="008F2235">
          <w:t>Asia</w:t>
        </w:r>
      </w:smartTag>
      <w:r w:rsidR="002C3374" w:rsidRPr="008F2235">
        <w:t xml:space="preserve"> for</w:t>
      </w:r>
      <w:r w:rsidR="00BE6096" w:rsidRPr="008F2235">
        <w:t xml:space="preserve"> use by needy </w:t>
      </w:r>
      <w:r w:rsidR="008837F5" w:rsidRPr="008F2235">
        <w:t>schools</w:t>
      </w:r>
      <w:r w:rsidR="00BE6096" w:rsidRPr="008F2235">
        <w:t xml:space="preserve"> in execution </w:t>
      </w:r>
      <w:r w:rsidRPr="008F2235">
        <w:t>of the UN Secretary General</w:t>
      </w:r>
      <w:r w:rsidR="00BE6096" w:rsidRPr="008F2235">
        <w:t xml:space="preserve"> initialization for </w:t>
      </w:r>
      <w:r w:rsidR="00CA0FFD" w:rsidRPr="008F2235">
        <w:t xml:space="preserve">500,000 recycled computers by 2012. This would also </w:t>
      </w:r>
      <w:r w:rsidR="008837F5" w:rsidRPr="008F2235">
        <w:t>provide</w:t>
      </w:r>
      <w:r w:rsidR="00CA0FFD" w:rsidRPr="008F2235">
        <w:t xml:space="preserve"> grounds for skill and </w:t>
      </w:r>
      <w:r w:rsidR="008837F5" w:rsidRPr="008F2235">
        <w:t>innovation</w:t>
      </w:r>
      <w:r w:rsidR="00CA0FFD" w:rsidRPr="008F2235">
        <w:t>.</w:t>
      </w:r>
    </w:p>
    <w:p w:rsidR="003C1DA7" w:rsidRPr="008F2235" w:rsidRDefault="003C1DA7" w:rsidP="003C1DA7"/>
    <w:p w:rsidR="00FB1986" w:rsidRPr="008F2235" w:rsidRDefault="003C1DA7" w:rsidP="003C1DA7">
      <w:r w:rsidRPr="008F2235">
        <w:t xml:space="preserve">Mr. P.M, Dear colleagues, </w:t>
      </w:r>
      <w:r w:rsidR="00FB1986" w:rsidRPr="008F2235">
        <w:t xml:space="preserve">  </w:t>
      </w:r>
    </w:p>
    <w:p w:rsidR="003C1DA7" w:rsidRPr="008F2235" w:rsidRDefault="003C1DA7" w:rsidP="003C1DA7"/>
    <w:p w:rsidR="003C1DA7" w:rsidRPr="008F2235" w:rsidRDefault="003C1DA7" w:rsidP="008837F5">
      <w:r w:rsidRPr="008F2235">
        <w:t xml:space="preserve">It is expected that video on the internet through broadband is the future. I </w:t>
      </w:r>
      <w:r w:rsidR="008837F5" w:rsidRPr="008F2235">
        <w:t>therefore suggest that, your</w:t>
      </w:r>
      <w:r w:rsidRPr="008F2235">
        <w:t xml:space="preserve"> </w:t>
      </w:r>
      <w:r w:rsidR="002C3374" w:rsidRPr="008F2235">
        <w:t>Excellency Minister</w:t>
      </w:r>
      <w:r w:rsidRPr="008F2235">
        <w:t xml:space="preserve"> </w:t>
      </w:r>
      <w:r w:rsidR="002C3374" w:rsidRPr="008F2235">
        <w:t xml:space="preserve">El HADJ GLEY </w:t>
      </w:r>
      <w:r w:rsidR="008837F5" w:rsidRPr="008F2235">
        <w:t>may</w:t>
      </w:r>
      <w:r w:rsidRPr="008F2235">
        <w:t xml:space="preserve"> </w:t>
      </w:r>
      <w:r w:rsidR="002C3374" w:rsidRPr="008F2235">
        <w:t>consider taking</w:t>
      </w:r>
      <w:r w:rsidRPr="008F2235">
        <w:t xml:space="preserve"> the lead by making this the them</w:t>
      </w:r>
      <w:r w:rsidR="008837F5" w:rsidRPr="008F2235">
        <w:t>e</w:t>
      </w:r>
      <w:r w:rsidRPr="008F2235">
        <w:t xml:space="preserve"> of a future conference.</w:t>
      </w:r>
      <w:r w:rsidR="002C3374" w:rsidRPr="008F2235">
        <w:t xml:space="preserve"> Currently one third of internet traffic is online videos watch. Broadband is the foundation for the coming coverage of networks towards a single IP-</w:t>
      </w:r>
      <w:r w:rsidR="00CA0FFD" w:rsidRPr="008F2235">
        <w:t>based mode able t</w:t>
      </w:r>
      <w:r w:rsidR="003359AC" w:rsidRPr="008F2235">
        <w:t>o provide any kind</w:t>
      </w:r>
      <w:r w:rsidR="00CA0FFD" w:rsidRPr="008F2235">
        <w:t xml:space="preserve"> of   </w:t>
      </w:r>
      <w:r w:rsidR="003359AC" w:rsidRPr="008F2235">
        <w:t xml:space="preserve">service </w:t>
      </w:r>
      <w:r w:rsidR="00CA0FFD" w:rsidRPr="008F2235">
        <w:t xml:space="preserve"> </w:t>
      </w:r>
      <w:r w:rsidR="009F5EEB" w:rsidRPr="008F2235">
        <w:t>(</w:t>
      </w:r>
      <w:r w:rsidR="00770D02" w:rsidRPr="008F2235">
        <w:t>internet, voice, video …. e</w:t>
      </w:r>
      <w:r w:rsidR="00CA0FFD" w:rsidRPr="008F2235">
        <w:t>tc.</w:t>
      </w:r>
      <w:r w:rsidR="009F5EEB" w:rsidRPr="008F2235">
        <w:t>)</w:t>
      </w:r>
    </w:p>
    <w:p w:rsidR="00484801" w:rsidRPr="008F2235" w:rsidRDefault="00484801" w:rsidP="009F5EEB"/>
    <w:p w:rsidR="00484801" w:rsidRPr="008F2235" w:rsidRDefault="00770D02" w:rsidP="00770D02">
      <w:r w:rsidRPr="008F2235">
        <w:t>Permit me in closing to read</w:t>
      </w:r>
      <w:r w:rsidR="00484801" w:rsidRPr="008F2235">
        <w:t xml:space="preserve"> to you GAID’s mission statement</w:t>
      </w:r>
    </w:p>
    <w:p w:rsidR="00484801" w:rsidRPr="008F2235" w:rsidRDefault="00484801" w:rsidP="008F2235">
      <w:pPr>
        <w:rPr>
          <w:i/>
          <w:iCs/>
          <w:color w:val="000000"/>
        </w:rPr>
      </w:pPr>
      <w:r w:rsidRPr="008F2235">
        <w:rPr>
          <w:rFonts w:ascii="Arial" w:hAnsi="Arial" w:cs="Arial"/>
          <w:color w:val="000000"/>
        </w:rPr>
        <w:br/>
      </w:r>
      <w:r w:rsidRPr="008F2235">
        <w:rPr>
          <w:i/>
          <w:iCs/>
          <w:color w:val="000000"/>
        </w:rPr>
        <w:t xml:space="preserve">“UNDESA-GAID shall act as an inclusive, multi-stakeholder global forum, composed of representatives from public, private and civil society sectors as well as international organizations, for policy dialogue and partnership-building to promote the use of ICT for the achievement of the Millennium Development Goals (MDGs), and to enable and catalyze multi-stakeholder partnerships for action under the GAID umbrella. </w:t>
      </w:r>
      <w:r w:rsidRPr="008F2235">
        <w:rPr>
          <w:i/>
          <w:iCs/>
          <w:color w:val="000000"/>
        </w:rPr>
        <w:br/>
      </w:r>
      <w:r w:rsidRPr="008F2235">
        <w:rPr>
          <w:i/>
          <w:iCs/>
          <w:color w:val="000000"/>
        </w:rPr>
        <w:br/>
        <w:t xml:space="preserve">UNDESA-GAID should address the slow pace of progress towards the achievement of the Millennium development goals (MDGs) in the least developed countries and the added difficulties by the ongoing world economic and financial </w:t>
      </w:r>
      <w:r w:rsidR="008F2235">
        <w:rPr>
          <w:i/>
          <w:iCs/>
          <w:color w:val="000000"/>
        </w:rPr>
        <w:t>crisi</w:t>
      </w:r>
      <w:r w:rsidRPr="008F2235">
        <w:rPr>
          <w:i/>
          <w:iCs/>
          <w:color w:val="000000"/>
        </w:rPr>
        <w:t>s.</w:t>
      </w:r>
      <w:r w:rsidRPr="008F2235">
        <w:rPr>
          <w:i/>
          <w:iCs/>
          <w:color w:val="000000"/>
        </w:rPr>
        <w:br/>
      </w:r>
      <w:r w:rsidRPr="008F2235">
        <w:rPr>
          <w:i/>
          <w:iCs/>
          <w:color w:val="000000"/>
        </w:rPr>
        <w:br/>
        <w:t>UNDESA-GAID, during these challenging times, will focus its key message on how ICTs and innovation can be harnessed to meet key global challenges such as poverty eradication, the financial crisis, climate change, governance and mainstreaming gender within the broader United Nations Development Agenda.”</w:t>
      </w:r>
    </w:p>
    <w:p w:rsidR="00484801" w:rsidRPr="008F2235" w:rsidRDefault="00484801" w:rsidP="009F5EEB">
      <w:pPr>
        <w:rPr>
          <w:i/>
          <w:iCs/>
          <w:color w:val="000000"/>
        </w:rPr>
      </w:pPr>
    </w:p>
    <w:p w:rsidR="00484801" w:rsidRPr="008F2235" w:rsidRDefault="00484801" w:rsidP="009F5EEB">
      <w:r w:rsidRPr="008F2235">
        <w:rPr>
          <w:color w:val="000000"/>
        </w:rPr>
        <w:t>GAID and myself are at your disposal in any way we can serve.</w:t>
      </w:r>
    </w:p>
    <w:p w:rsidR="00FB1986" w:rsidRPr="008F2235" w:rsidRDefault="00FB1986" w:rsidP="00AE765F"/>
    <w:sectPr w:rsidR="00FB1986" w:rsidRPr="008F223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840124"/>
    <w:rsid w:val="00010B00"/>
    <w:rsid w:val="000427CD"/>
    <w:rsid w:val="00065DFB"/>
    <w:rsid w:val="0007313C"/>
    <w:rsid w:val="00080763"/>
    <w:rsid w:val="000A2D0D"/>
    <w:rsid w:val="000A308E"/>
    <w:rsid w:val="000C5845"/>
    <w:rsid w:val="00107E1D"/>
    <w:rsid w:val="001232AE"/>
    <w:rsid w:val="00140142"/>
    <w:rsid w:val="0014084A"/>
    <w:rsid w:val="001737C5"/>
    <w:rsid w:val="001B2C9E"/>
    <w:rsid w:val="001B77B0"/>
    <w:rsid w:val="001D6240"/>
    <w:rsid w:val="001E7663"/>
    <w:rsid w:val="002219E0"/>
    <w:rsid w:val="0028769C"/>
    <w:rsid w:val="002924D8"/>
    <w:rsid w:val="002B548E"/>
    <w:rsid w:val="002C3374"/>
    <w:rsid w:val="002E5704"/>
    <w:rsid w:val="002F4688"/>
    <w:rsid w:val="00324E31"/>
    <w:rsid w:val="003324F4"/>
    <w:rsid w:val="003359AC"/>
    <w:rsid w:val="00336015"/>
    <w:rsid w:val="00354181"/>
    <w:rsid w:val="00371AD6"/>
    <w:rsid w:val="00382AF9"/>
    <w:rsid w:val="00393D86"/>
    <w:rsid w:val="003B356A"/>
    <w:rsid w:val="003C1DA7"/>
    <w:rsid w:val="003F0760"/>
    <w:rsid w:val="0040544B"/>
    <w:rsid w:val="0043550B"/>
    <w:rsid w:val="00435DCB"/>
    <w:rsid w:val="004771C6"/>
    <w:rsid w:val="00484801"/>
    <w:rsid w:val="004B1A73"/>
    <w:rsid w:val="004C368F"/>
    <w:rsid w:val="0051314C"/>
    <w:rsid w:val="005149BE"/>
    <w:rsid w:val="00531712"/>
    <w:rsid w:val="0053739F"/>
    <w:rsid w:val="00547D0E"/>
    <w:rsid w:val="005A63E0"/>
    <w:rsid w:val="005B5506"/>
    <w:rsid w:val="005E6DA5"/>
    <w:rsid w:val="005E7F76"/>
    <w:rsid w:val="005F13A5"/>
    <w:rsid w:val="006112A5"/>
    <w:rsid w:val="00632EB1"/>
    <w:rsid w:val="0063332C"/>
    <w:rsid w:val="00660B6F"/>
    <w:rsid w:val="00686B31"/>
    <w:rsid w:val="006B74F8"/>
    <w:rsid w:val="006D239D"/>
    <w:rsid w:val="00730F31"/>
    <w:rsid w:val="00731338"/>
    <w:rsid w:val="00753A0E"/>
    <w:rsid w:val="00756C7D"/>
    <w:rsid w:val="00770D02"/>
    <w:rsid w:val="00774C65"/>
    <w:rsid w:val="00784DA1"/>
    <w:rsid w:val="00796AF7"/>
    <w:rsid w:val="007A1608"/>
    <w:rsid w:val="007C61A7"/>
    <w:rsid w:val="007D00D2"/>
    <w:rsid w:val="007E37FF"/>
    <w:rsid w:val="007E4F21"/>
    <w:rsid w:val="00802AC5"/>
    <w:rsid w:val="00836426"/>
    <w:rsid w:val="00840124"/>
    <w:rsid w:val="008702D1"/>
    <w:rsid w:val="00876734"/>
    <w:rsid w:val="008837F5"/>
    <w:rsid w:val="008A12EE"/>
    <w:rsid w:val="008A2F4E"/>
    <w:rsid w:val="008B346F"/>
    <w:rsid w:val="008D7DAF"/>
    <w:rsid w:val="008F2235"/>
    <w:rsid w:val="009344D2"/>
    <w:rsid w:val="00957E76"/>
    <w:rsid w:val="009672EC"/>
    <w:rsid w:val="0098686A"/>
    <w:rsid w:val="009A5F2C"/>
    <w:rsid w:val="009B78B7"/>
    <w:rsid w:val="009E5D36"/>
    <w:rsid w:val="009F5EEB"/>
    <w:rsid w:val="00A04FB3"/>
    <w:rsid w:val="00A27B45"/>
    <w:rsid w:val="00A36654"/>
    <w:rsid w:val="00A54E96"/>
    <w:rsid w:val="00A64D37"/>
    <w:rsid w:val="00A941DF"/>
    <w:rsid w:val="00AA75F6"/>
    <w:rsid w:val="00AB0D85"/>
    <w:rsid w:val="00AB509A"/>
    <w:rsid w:val="00AC4CE7"/>
    <w:rsid w:val="00AE765F"/>
    <w:rsid w:val="00B03421"/>
    <w:rsid w:val="00B25D23"/>
    <w:rsid w:val="00B32202"/>
    <w:rsid w:val="00B44976"/>
    <w:rsid w:val="00B539A4"/>
    <w:rsid w:val="00B60C74"/>
    <w:rsid w:val="00B775DF"/>
    <w:rsid w:val="00B859C1"/>
    <w:rsid w:val="00BC5D83"/>
    <w:rsid w:val="00BC6111"/>
    <w:rsid w:val="00BD1F16"/>
    <w:rsid w:val="00BD3232"/>
    <w:rsid w:val="00BE6096"/>
    <w:rsid w:val="00C66435"/>
    <w:rsid w:val="00C75947"/>
    <w:rsid w:val="00CA0FFD"/>
    <w:rsid w:val="00CB59A4"/>
    <w:rsid w:val="00CD23DA"/>
    <w:rsid w:val="00D46A80"/>
    <w:rsid w:val="00D56792"/>
    <w:rsid w:val="00D61F86"/>
    <w:rsid w:val="00D633DE"/>
    <w:rsid w:val="00D76874"/>
    <w:rsid w:val="00D857B7"/>
    <w:rsid w:val="00D945DD"/>
    <w:rsid w:val="00DA18A6"/>
    <w:rsid w:val="00DB0A61"/>
    <w:rsid w:val="00DE5EF2"/>
    <w:rsid w:val="00E165B3"/>
    <w:rsid w:val="00E60EB4"/>
    <w:rsid w:val="00E63226"/>
    <w:rsid w:val="00E907FD"/>
    <w:rsid w:val="00EA0527"/>
    <w:rsid w:val="00EE4AD0"/>
    <w:rsid w:val="00EE6E46"/>
    <w:rsid w:val="00F40EC5"/>
    <w:rsid w:val="00F63BA0"/>
    <w:rsid w:val="00F65AD4"/>
    <w:rsid w:val="00F8730D"/>
    <w:rsid w:val="00FA47F1"/>
    <w:rsid w:val="00FA6123"/>
    <w:rsid w:val="00FB1986"/>
    <w:rsid w:val="00FC7B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84801"/>
    <w:rPr>
      <w:rFonts w:ascii="Tahoma" w:hAnsi="Tahoma" w:cs="Tahoma"/>
      <w:sz w:val="16"/>
      <w:szCs w:val="16"/>
    </w:rPr>
  </w:style>
  <w:style w:type="character" w:styleId="Hyperlink">
    <w:name w:val="Hyperlink"/>
    <w:basedOn w:val="DefaultParagraphFont"/>
    <w:rsid w:val="000A30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www.un-gaid.org" TargetMode="Externa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Excellency Prime Minister Mr</dc:title>
  <dc:creator>Fathi Abunimeh</dc:creator>
  <cp:lastModifiedBy>smaghraby</cp:lastModifiedBy>
  <cp:revision>2</cp:revision>
  <cp:lastPrinted>2009-11-23T11:26:00Z</cp:lastPrinted>
  <dcterms:created xsi:type="dcterms:W3CDTF">2009-11-23T11:29:00Z</dcterms:created>
  <dcterms:modified xsi:type="dcterms:W3CDTF">2009-11-23T11:29:00Z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-1503653869</vt:i4>
  </property>
  <property fmtid="{D5CDD505-2E9C-101B-9397-08002B2CF9AE}" pid="3" name="_NewReviewCycle">
    <vt:lpwstr/>
  </property>
  <property fmtid="{D5CDD505-2E9C-101B-9397-08002B2CF9AE}" pid="4" name="_EmailSubject">
    <vt:lpwstr>Mr. Chairman's speeches</vt:lpwstr>
  </property>
  <property fmtid="{D5CDD505-2E9C-101B-9397-08002B2CF9AE}" pid="5" name="_AuthorEmail">
    <vt:lpwstr>media@tagorg.com</vt:lpwstr>
  </property>
  <property fmtid="{D5CDD505-2E9C-101B-9397-08002B2CF9AE}" pid="6" name="_AuthorEmailDisplayName">
    <vt:lpwstr>Media</vt:lpwstr>
  </property>
</Properties>
</file>